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85CA" w14:textId="77777777" w:rsidR="00FE067E" w:rsidRPr="00227CBB" w:rsidRDefault="00CD36CF" w:rsidP="00CC1F3B">
      <w:pPr>
        <w:pStyle w:val="TitlePageOrigin"/>
        <w:rPr>
          <w:color w:val="auto"/>
        </w:rPr>
      </w:pPr>
      <w:r w:rsidRPr="00227CBB">
        <w:rPr>
          <w:color w:val="auto"/>
        </w:rPr>
        <w:t>WEST virginia legislature</w:t>
      </w:r>
    </w:p>
    <w:p w14:paraId="6CAC8C64" w14:textId="11C4C9C6" w:rsidR="00CD36CF" w:rsidRPr="00227CBB" w:rsidRDefault="00CD36CF" w:rsidP="00CC1F3B">
      <w:pPr>
        <w:pStyle w:val="TitlePageSession"/>
        <w:rPr>
          <w:color w:val="auto"/>
        </w:rPr>
      </w:pPr>
      <w:r w:rsidRPr="00227CBB">
        <w:rPr>
          <w:color w:val="auto"/>
        </w:rPr>
        <w:t>20</w:t>
      </w:r>
      <w:r w:rsidR="007F29DD" w:rsidRPr="00227CBB">
        <w:rPr>
          <w:color w:val="auto"/>
        </w:rPr>
        <w:t>2</w:t>
      </w:r>
      <w:r w:rsidR="00892749" w:rsidRPr="00227CBB">
        <w:rPr>
          <w:color w:val="auto"/>
        </w:rPr>
        <w:t>3</w:t>
      </w:r>
      <w:r w:rsidRPr="00227CBB">
        <w:rPr>
          <w:color w:val="auto"/>
        </w:rPr>
        <w:t xml:space="preserve"> regular session</w:t>
      </w:r>
    </w:p>
    <w:p w14:paraId="3292DBC1" w14:textId="2FB39B7C" w:rsidR="00CD36CF" w:rsidRPr="00227CBB" w:rsidRDefault="00227CBB" w:rsidP="00CC1F3B">
      <w:pPr>
        <w:pStyle w:val="TitlePageBillPrefix"/>
        <w:rPr>
          <w:color w:val="auto"/>
        </w:rPr>
      </w:pPr>
      <w:sdt>
        <w:sdtPr>
          <w:rPr>
            <w:color w:val="auto"/>
          </w:rPr>
          <w:tag w:val="IntroDate"/>
          <w:id w:val="-1236936958"/>
          <w:placeholder>
            <w:docPart w:val="30883EF493334F91BF2109160BDC1792"/>
          </w:placeholder>
          <w:text/>
        </w:sdtPr>
        <w:sdtEndPr/>
        <w:sdtContent>
          <w:r w:rsidR="0030053E" w:rsidRPr="00227CBB">
            <w:rPr>
              <w:color w:val="auto"/>
            </w:rPr>
            <w:t>ENROLLED</w:t>
          </w:r>
        </w:sdtContent>
      </w:sdt>
    </w:p>
    <w:p w14:paraId="470545AB" w14:textId="2CD16D13" w:rsidR="00CD36CF" w:rsidRPr="00227CBB" w:rsidRDefault="00227CBB" w:rsidP="00CC1F3B">
      <w:pPr>
        <w:pStyle w:val="BillNumber"/>
        <w:rPr>
          <w:color w:val="auto"/>
        </w:rPr>
      </w:pPr>
      <w:sdt>
        <w:sdtPr>
          <w:rPr>
            <w:color w:val="auto"/>
          </w:rPr>
          <w:tag w:val="Chamber"/>
          <w:id w:val="893011969"/>
          <w:lock w:val="sdtLocked"/>
          <w:placeholder>
            <w:docPart w:val="093888270AA1406286B5C8D94279D966"/>
          </w:placeholder>
          <w:dropDownList>
            <w:listItem w:displayText="House" w:value="House"/>
            <w:listItem w:displayText="Senate" w:value="Senate"/>
          </w:dropDownList>
        </w:sdtPr>
        <w:sdtEndPr/>
        <w:sdtContent>
          <w:r w:rsidR="005D7E17" w:rsidRPr="00227CBB">
            <w:rPr>
              <w:color w:val="auto"/>
            </w:rPr>
            <w:t>Senate</w:t>
          </w:r>
        </w:sdtContent>
      </w:sdt>
      <w:r w:rsidR="00303684" w:rsidRPr="00227CBB">
        <w:rPr>
          <w:color w:val="auto"/>
        </w:rPr>
        <w:t xml:space="preserve"> </w:t>
      </w:r>
      <w:r w:rsidR="00CD36CF" w:rsidRPr="00227CBB">
        <w:rPr>
          <w:color w:val="auto"/>
        </w:rPr>
        <w:t xml:space="preserve">Bill </w:t>
      </w:r>
      <w:sdt>
        <w:sdtPr>
          <w:rPr>
            <w:color w:val="auto"/>
          </w:rPr>
          <w:tag w:val="BNum"/>
          <w:id w:val="1645317809"/>
          <w:lock w:val="sdtLocked"/>
          <w:placeholder>
            <w:docPart w:val="0C072C4660914AA1B6ECD37D9DA86AEE"/>
          </w:placeholder>
          <w:text/>
        </w:sdtPr>
        <w:sdtEndPr/>
        <w:sdtContent>
          <w:r w:rsidR="00922F2B" w:rsidRPr="00227CBB">
            <w:rPr>
              <w:color w:val="auto"/>
            </w:rPr>
            <w:t>246</w:t>
          </w:r>
        </w:sdtContent>
      </w:sdt>
    </w:p>
    <w:p w14:paraId="304E80B2" w14:textId="2AFBD69A" w:rsidR="00CD36CF" w:rsidRPr="00227CBB" w:rsidRDefault="00CD36CF" w:rsidP="00CC1F3B">
      <w:pPr>
        <w:pStyle w:val="Sponsors"/>
        <w:rPr>
          <w:color w:val="auto"/>
        </w:rPr>
      </w:pPr>
      <w:r w:rsidRPr="00227CBB">
        <w:rPr>
          <w:color w:val="auto"/>
        </w:rPr>
        <w:t xml:space="preserve">By </w:t>
      </w:r>
      <w:sdt>
        <w:sdtPr>
          <w:rPr>
            <w:color w:val="auto"/>
          </w:rPr>
          <w:tag w:val="Sponsors"/>
          <w:id w:val="1589585889"/>
          <w:placeholder>
            <w:docPart w:val="20EE1D41A11249DFA050E4FCE3D58A94"/>
          </w:placeholder>
          <w:text w:multiLine="1"/>
        </w:sdtPr>
        <w:sdtEndPr/>
        <w:sdtContent>
          <w:r w:rsidR="00B67C8E" w:rsidRPr="00227CBB">
            <w:rPr>
              <w:color w:val="auto"/>
            </w:rPr>
            <w:t>Senator Woodrum</w:t>
          </w:r>
        </w:sdtContent>
      </w:sdt>
    </w:p>
    <w:p w14:paraId="4EAC02C2" w14:textId="56A2DC7E" w:rsidR="00E831B3" w:rsidRPr="00227CBB" w:rsidRDefault="00CD36CF" w:rsidP="00CC1F3B">
      <w:pPr>
        <w:pStyle w:val="References"/>
        <w:rPr>
          <w:color w:val="auto"/>
        </w:rPr>
      </w:pPr>
      <w:r w:rsidRPr="00227CBB">
        <w:rPr>
          <w:color w:val="auto"/>
        </w:rPr>
        <w:t>[</w:t>
      </w:r>
      <w:sdt>
        <w:sdtPr>
          <w:rPr>
            <w:color w:val="auto"/>
          </w:rPr>
          <w:tag w:val="References"/>
          <w:id w:val="-1043047873"/>
          <w:placeholder>
            <w:docPart w:val="D114A866605B4BC49B8C652FD9A3CF11"/>
          </w:placeholder>
          <w:text w:multiLine="1"/>
        </w:sdtPr>
        <w:sdtEndPr/>
        <w:sdtContent>
          <w:r w:rsidR="0030053E" w:rsidRPr="00227CBB">
            <w:rPr>
              <w:color w:val="auto"/>
            </w:rPr>
            <w:t>Passed March 04, 2023; in effect 90 days from passage</w:t>
          </w:r>
        </w:sdtContent>
      </w:sdt>
      <w:r w:rsidRPr="00227CBB">
        <w:rPr>
          <w:color w:val="auto"/>
        </w:rPr>
        <w:t>]</w:t>
      </w:r>
    </w:p>
    <w:p w14:paraId="3ED8A146" w14:textId="4C551C8D" w:rsidR="00992100" w:rsidRPr="00227CBB" w:rsidRDefault="00992100" w:rsidP="00CC1F3B">
      <w:pPr>
        <w:pStyle w:val="References"/>
        <w:rPr>
          <w:color w:val="auto"/>
        </w:rPr>
      </w:pPr>
    </w:p>
    <w:p w14:paraId="78353692" w14:textId="5A1D48A7" w:rsidR="00992100" w:rsidRPr="00227CBB" w:rsidRDefault="00992100" w:rsidP="00CC1F3B">
      <w:pPr>
        <w:pStyle w:val="References"/>
        <w:rPr>
          <w:color w:val="auto"/>
        </w:rPr>
      </w:pPr>
    </w:p>
    <w:p w14:paraId="30791027" w14:textId="42C2F5D0" w:rsidR="00992100" w:rsidRPr="00227CBB" w:rsidRDefault="00992100" w:rsidP="00CC1F3B">
      <w:pPr>
        <w:pStyle w:val="References"/>
        <w:rPr>
          <w:color w:val="auto"/>
        </w:rPr>
      </w:pPr>
    </w:p>
    <w:p w14:paraId="4C5D0CB2" w14:textId="55E349A4" w:rsidR="00992100" w:rsidRPr="00227CBB" w:rsidRDefault="00992100" w:rsidP="00CC1F3B">
      <w:pPr>
        <w:pStyle w:val="References"/>
        <w:rPr>
          <w:color w:val="auto"/>
        </w:rPr>
      </w:pPr>
    </w:p>
    <w:p w14:paraId="0B8CEF20" w14:textId="114A8178" w:rsidR="00992100" w:rsidRPr="00227CBB" w:rsidRDefault="00992100" w:rsidP="00CC1F3B">
      <w:pPr>
        <w:pStyle w:val="References"/>
        <w:rPr>
          <w:color w:val="auto"/>
        </w:rPr>
      </w:pPr>
    </w:p>
    <w:p w14:paraId="7255895F" w14:textId="3B678065" w:rsidR="00992100" w:rsidRPr="00227CBB" w:rsidRDefault="00992100" w:rsidP="00CC1F3B">
      <w:pPr>
        <w:pStyle w:val="References"/>
        <w:rPr>
          <w:color w:val="auto"/>
        </w:rPr>
      </w:pPr>
    </w:p>
    <w:p w14:paraId="0CB571E5" w14:textId="0EC66D78" w:rsidR="00992100" w:rsidRPr="00227CBB" w:rsidRDefault="00992100" w:rsidP="00CC1F3B">
      <w:pPr>
        <w:pStyle w:val="References"/>
        <w:rPr>
          <w:color w:val="auto"/>
        </w:rPr>
      </w:pPr>
    </w:p>
    <w:p w14:paraId="6D623B54" w14:textId="29E61E4D" w:rsidR="00992100" w:rsidRPr="00227CBB" w:rsidRDefault="00992100" w:rsidP="00CC1F3B">
      <w:pPr>
        <w:pStyle w:val="References"/>
        <w:rPr>
          <w:color w:val="auto"/>
        </w:rPr>
      </w:pPr>
    </w:p>
    <w:p w14:paraId="7C2534E7" w14:textId="62D9A3F6" w:rsidR="00992100" w:rsidRPr="00227CBB" w:rsidRDefault="00992100" w:rsidP="00CC1F3B">
      <w:pPr>
        <w:pStyle w:val="References"/>
        <w:rPr>
          <w:color w:val="auto"/>
        </w:rPr>
      </w:pPr>
    </w:p>
    <w:p w14:paraId="5273F373" w14:textId="77777777" w:rsidR="00992100" w:rsidRPr="00227CBB" w:rsidRDefault="00992100" w:rsidP="00CC1F3B">
      <w:pPr>
        <w:pStyle w:val="References"/>
        <w:rPr>
          <w:color w:val="auto"/>
        </w:rPr>
      </w:pPr>
    </w:p>
    <w:p w14:paraId="6045F2F4" w14:textId="28E40BB5" w:rsidR="00992100" w:rsidRPr="00227CBB" w:rsidRDefault="00992100" w:rsidP="00992100">
      <w:pPr>
        <w:pStyle w:val="TitleSection"/>
      </w:pPr>
      <w:r w:rsidRPr="00227CBB">
        <w:lastRenderedPageBreak/>
        <w:t>A</w:t>
      </w:r>
      <w:r w:rsidR="0030053E" w:rsidRPr="00227CBB">
        <w:t>N ACT</w:t>
      </w:r>
      <w:r w:rsidRPr="00227CBB">
        <w:t xml:space="preserve"> to amend and reenact §31G-1-3 of the Code of West Virginia, 1931, as amended, relating to revising membership of the Broadband Enhancement Council; eliminating obsolete language; increasing number of members of council representing urban business users in state; and increasing number of members of council representing urban residential users in state. </w:t>
      </w:r>
    </w:p>
    <w:p w14:paraId="713136A0" w14:textId="77777777" w:rsidR="00303684" w:rsidRPr="00227CBB" w:rsidRDefault="00303684" w:rsidP="00CC1F3B">
      <w:pPr>
        <w:pStyle w:val="EnactingClause"/>
        <w:rPr>
          <w:color w:val="auto"/>
        </w:rPr>
        <w:sectPr w:rsidR="00303684" w:rsidRPr="00227CBB" w:rsidSect="00B751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7CBB">
        <w:rPr>
          <w:color w:val="auto"/>
        </w:rPr>
        <w:t>Be it enacted by the Legislature of West Virginia:</w:t>
      </w:r>
    </w:p>
    <w:p w14:paraId="629F8A46" w14:textId="77777777" w:rsidR="00892749" w:rsidRPr="00227CBB" w:rsidRDefault="00892749" w:rsidP="00B751B1">
      <w:pPr>
        <w:pStyle w:val="ArticleHeading"/>
        <w:rPr>
          <w:color w:val="auto"/>
        </w:rPr>
      </w:pPr>
      <w:r w:rsidRPr="00227CBB">
        <w:rPr>
          <w:color w:val="auto"/>
        </w:rPr>
        <w:t>ARTICLE 1. Broadband enhancement council.</w:t>
      </w:r>
    </w:p>
    <w:p w14:paraId="78BC3344" w14:textId="77777777" w:rsidR="00892749" w:rsidRPr="00227CBB" w:rsidRDefault="00892749" w:rsidP="001233C5">
      <w:pPr>
        <w:pStyle w:val="SectionHeading"/>
        <w:rPr>
          <w:color w:val="auto"/>
        </w:rPr>
      </w:pPr>
      <w:r w:rsidRPr="00227CBB">
        <w:rPr>
          <w:color w:val="auto"/>
        </w:rPr>
        <w:t xml:space="preserve">§31G-1-3. Broadband Enhancement Council; members of council; administrative support. </w:t>
      </w:r>
    </w:p>
    <w:p w14:paraId="6707B8CD" w14:textId="77777777" w:rsidR="00892749" w:rsidRPr="00227CBB" w:rsidRDefault="00892749" w:rsidP="001233C5">
      <w:pPr>
        <w:pStyle w:val="SectionBody"/>
        <w:rPr>
          <w:color w:val="auto"/>
        </w:rPr>
        <w:sectPr w:rsidR="00892749" w:rsidRPr="00227CBB" w:rsidSect="00B751B1">
          <w:type w:val="continuous"/>
          <w:pgSz w:w="12240" w:h="15840" w:code="1"/>
          <w:pgMar w:top="1440" w:right="1440" w:bottom="1440" w:left="1440" w:header="720" w:footer="720" w:gutter="0"/>
          <w:lnNumType w:countBy="1" w:restart="newSection"/>
          <w:cols w:space="720"/>
          <w:titlePg/>
          <w:docGrid w:linePitch="360"/>
        </w:sectPr>
      </w:pPr>
    </w:p>
    <w:p w14:paraId="4068FEA5" w14:textId="4A888824" w:rsidR="004E4A68" w:rsidRPr="00227CBB" w:rsidRDefault="004E4A68" w:rsidP="004E4A68">
      <w:pPr>
        <w:pStyle w:val="SectionBody"/>
        <w:rPr>
          <w:color w:val="auto"/>
        </w:rPr>
      </w:pPr>
      <w:r w:rsidRPr="00227CBB">
        <w:rPr>
          <w:color w:val="auto"/>
        </w:rPr>
        <w:t xml:space="preserve">(a) The Broadband Enhancement Council is hereby continued. The current members, funds, and personnel shall continue in effect and be wholly transferred from the Department of Commerce to the Department of Economic Development, except as may be hereinafter provided. </w:t>
      </w:r>
    </w:p>
    <w:p w14:paraId="16FDD669" w14:textId="77777777" w:rsidR="004E4A68" w:rsidRPr="00227CBB" w:rsidRDefault="004E4A68" w:rsidP="004E4A68">
      <w:pPr>
        <w:pStyle w:val="SectionBody"/>
        <w:rPr>
          <w:color w:val="auto"/>
        </w:rPr>
      </w:pPr>
      <w:r w:rsidRPr="00227CBB">
        <w:rPr>
          <w:color w:val="auto"/>
        </w:rPr>
        <w:t>(b) The council is a governmental instrumentality of the state. The exercise by the council of the powers conferred by this article and the carrying out of its purpose and duties are considered and held to be, and are hereby determined to be, essential governmental functions and for a public purpose. The council shall be situated within the Department of Economic Development for administrative, personnel, and technical support services only.</w:t>
      </w:r>
    </w:p>
    <w:p w14:paraId="23174526" w14:textId="77777777" w:rsidR="004E4A68" w:rsidRPr="00227CBB" w:rsidRDefault="004E4A68" w:rsidP="004E4A68">
      <w:pPr>
        <w:pStyle w:val="SectionBody"/>
        <w:rPr>
          <w:color w:val="auto"/>
        </w:rPr>
      </w:pPr>
      <w:r w:rsidRPr="00227CBB">
        <w:rPr>
          <w:color w:val="auto"/>
        </w:rPr>
        <w:t>(c) The council shall consist of 13 voting members, designated as follows:</w:t>
      </w:r>
    </w:p>
    <w:p w14:paraId="4EC495D3" w14:textId="77777777" w:rsidR="004E4A68" w:rsidRPr="00227CBB" w:rsidRDefault="004E4A68" w:rsidP="004E4A68">
      <w:pPr>
        <w:pStyle w:val="SectionBody"/>
        <w:rPr>
          <w:color w:val="auto"/>
        </w:rPr>
      </w:pPr>
      <w:r w:rsidRPr="00227CBB">
        <w:rPr>
          <w:color w:val="auto"/>
        </w:rPr>
        <w:t>(1) The Secretary of the Department of Economic Development or his or her designee;</w:t>
      </w:r>
    </w:p>
    <w:p w14:paraId="66B4A361" w14:textId="77777777" w:rsidR="004E4A68" w:rsidRPr="00227CBB" w:rsidRDefault="004E4A68" w:rsidP="004E4A68">
      <w:pPr>
        <w:pStyle w:val="SectionBody"/>
        <w:rPr>
          <w:color w:val="auto"/>
        </w:rPr>
      </w:pPr>
      <w:r w:rsidRPr="00227CBB">
        <w:rPr>
          <w:color w:val="auto"/>
        </w:rPr>
        <w:t>(2) The Chief Information Officer or his or her designee;</w:t>
      </w:r>
    </w:p>
    <w:p w14:paraId="3AECB760" w14:textId="77777777" w:rsidR="004E4A68" w:rsidRPr="00227CBB" w:rsidRDefault="004E4A68" w:rsidP="004E4A68">
      <w:pPr>
        <w:pStyle w:val="SectionBody"/>
        <w:rPr>
          <w:color w:val="auto"/>
        </w:rPr>
      </w:pPr>
      <w:r w:rsidRPr="00227CBB">
        <w:rPr>
          <w:color w:val="auto"/>
        </w:rPr>
        <w:t>(3) The Vice Chancellor for Administration of the Higher Education Policy Commission or his or her designee;</w:t>
      </w:r>
    </w:p>
    <w:p w14:paraId="2643B05F" w14:textId="77777777" w:rsidR="004E4A68" w:rsidRPr="00227CBB" w:rsidRDefault="004E4A68" w:rsidP="004E4A68">
      <w:pPr>
        <w:pStyle w:val="SectionBody"/>
        <w:rPr>
          <w:color w:val="auto"/>
        </w:rPr>
      </w:pPr>
      <w:r w:rsidRPr="00227CBB">
        <w:rPr>
          <w:color w:val="auto"/>
        </w:rPr>
        <w:t>(4) The State Superintendent of Schools or his or her designee; and</w:t>
      </w:r>
    </w:p>
    <w:p w14:paraId="0DD205D4" w14:textId="72DB9B00" w:rsidR="004E4A68" w:rsidRPr="00227CBB" w:rsidRDefault="004E4A68" w:rsidP="004E4A68">
      <w:pPr>
        <w:pStyle w:val="SectionBody"/>
        <w:rPr>
          <w:color w:val="auto"/>
        </w:rPr>
      </w:pPr>
      <w:r w:rsidRPr="00227CBB">
        <w:rPr>
          <w:color w:val="auto"/>
        </w:rPr>
        <w:t>(5) Nine public members that may serve no more than three consecutive three-year terms from the date of their appointment and are appointed by and serve at the will and pleasure of the Governor with the advice and consent of the Senate, as follows:</w:t>
      </w:r>
    </w:p>
    <w:p w14:paraId="4D365D46" w14:textId="77777777" w:rsidR="004E4A68" w:rsidRPr="00227CBB" w:rsidRDefault="004E4A68" w:rsidP="004E4A68">
      <w:pPr>
        <w:pStyle w:val="SectionBody"/>
        <w:rPr>
          <w:color w:val="auto"/>
        </w:rPr>
      </w:pPr>
      <w:r w:rsidRPr="00227CBB">
        <w:rPr>
          <w:color w:val="auto"/>
        </w:rPr>
        <w:t>(i) One member representing users of large amounts of broadband services in this state;</w:t>
      </w:r>
    </w:p>
    <w:p w14:paraId="39A5164E" w14:textId="77777777" w:rsidR="004E4A68" w:rsidRPr="00227CBB" w:rsidRDefault="004E4A68" w:rsidP="004E4A68">
      <w:pPr>
        <w:pStyle w:val="SectionBody"/>
        <w:rPr>
          <w:color w:val="auto"/>
        </w:rPr>
      </w:pPr>
      <w:r w:rsidRPr="00227CBB">
        <w:rPr>
          <w:color w:val="auto"/>
        </w:rPr>
        <w:lastRenderedPageBreak/>
        <w:t>(ii) One member from each congressional district representing rural business users in this state;</w:t>
      </w:r>
    </w:p>
    <w:p w14:paraId="0D5579F1" w14:textId="77777777" w:rsidR="004E4A68" w:rsidRPr="00227CBB" w:rsidRDefault="004E4A68" w:rsidP="004E4A68">
      <w:pPr>
        <w:pStyle w:val="SectionBody"/>
        <w:rPr>
          <w:color w:val="auto"/>
        </w:rPr>
      </w:pPr>
      <w:r w:rsidRPr="00227CBB">
        <w:rPr>
          <w:color w:val="auto"/>
        </w:rPr>
        <w:t>(iii) One member from each congressional district representing rural residential users in this state;</w:t>
      </w:r>
    </w:p>
    <w:p w14:paraId="2333D098" w14:textId="6DD65711" w:rsidR="004E4A68" w:rsidRPr="00227CBB" w:rsidRDefault="004E4A68" w:rsidP="004E4A68">
      <w:pPr>
        <w:pStyle w:val="SectionBody"/>
        <w:rPr>
          <w:color w:val="auto"/>
        </w:rPr>
      </w:pPr>
      <w:r w:rsidRPr="00227CBB">
        <w:rPr>
          <w:color w:val="auto"/>
        </w:rPr>
        <w:t>(iv) Two members representing urban business users in this state; and</w:t>
      </w:r>
    </w:p>
    <w:p w14:paraId="15D619FC" w14:textId="223F8F4C" w:rsidR="004E4A68" w:rsidRPr="00227CBB" w:rsidRDefault="004E4A68" w:rsidP="004E4A68">
      <w:pPr>
        <w:pStyle w:val="SectionBody"/>
        <w:rPr>
          <w:color w:val="auto"/>
        </w:rPr>
      </w:pPr>
      <w:r w:rsidRPr="00227CBB">
        <w:rPr>
          <w:color w:val="auto"/>
        </w:rPr>
        <w:t xml:space="preserve">(v) Two members representing urban residential users in this state. </w:t>
      </w:r>
    </w:p>
    <w:p w14:paraId="51AF85F4" w14:textId="77777777" w:rsidR="004E4A68" w:rsidRPr="00227CBB" w:rsidRDefault="004E4A68" w:rsidP="004E4A68">
      <w:pPr>
        <w:pStyle w:val="SectionBody"/>
        <w:rPr>
          <w:color w:val="auto"/>
        </w:rPr>
      </w:pPr>
      <w:r w:rsidRPr="00227CBB">
        <w:rPr>
          <w:color w:val="auto"/>
        </w:rPr>
        <w:t>(6) Additionally, the President of the Senate shall name two Senators from the West Virginia Senate, one from each party, and the Speaker of the House shall name two Delegates from the West Virginia House of Delegates, one from each party, each to serve in the capacity of ex officio, nonvoting advisory members of the council.</w:t>
      </w:r>
    </w:p>
    <w:p w14:paraId="55B2BE53" w14:textId="77777777" w:rsidR="004E4A68" w:rsidRPr="00227CBB" w:rsidRDefault="004E4A68" w:rsidP="004E4A68">
      <w:pPr>
        <w:pStyle w:val="SectionBody"/>
        <w:rPr>
          <w:color w:val="auto"/>
        </w:rPr>
      </w:pPr>
      <w:r w:rsidRPr="00227CBB">
        <w:rPr>
          <w:color w:val="auto"/>
        </w:rPr>
        <w:t xml:space="preserve">(d) A chair and vice chair shall be elected from the members of the council for a term of two years: </w:t>
      </w:r>
      <w:r w:rsidRPr="00227CBB">
        <w:rPr>
          <w:i/>
          <w:color w:val="auto"/>
        </w:rPr>
        <w:t>Provided</w:t>
      </w:r>
      <w:r w:rsidRPr="00227CBB">
        <w:rPr>
          <w:iCs/>
          <w:color w:val="auto"/>
        </w:rPr>
        <w:t xml:space="preserve">, </w:t>
      </w:r>
      <w:r w:rsidRPr="00227CBB">
        <w:rPr>
          <w:color w:val="auto"/>
        </w:rPr>
        <w:t>That a chair or vice-chair may not serve more than two consecutive full or partial terms in that capacity. In the absence of the chair, the vice chair shall serve as chair. The council shall appoint a secretary-treasurer who need not be a member of the council and who, among other tasks or functions designated by the council, shall keep records of its proceedings.</w:t>
      </w:r>
    </w:p>
    <w:p w14:paraId="453C6A71" w14:textId="77777777" w:rsidR="004E4A68" w:rsidRPr="00227CBB" w:rsidRDefault="004E4A68" w:rsidP="004E4A68">
      <w:pPr>
        <w:pStyle w:val="SectionBody"/>
        <w:rPr>
          <w:color w:val="auto"/>
        </w:rPr>
      </w:pPr>
      <w:r w:rsidRPr="00227CBB">
        <w:rPr>
          <w:color w:val="auto"/>
        </w:rPr>
        <w:t>(e) The council may appoint committees or subcommittees to investigate and make recommendations to the full council. Members of these committees or subcommittees need not be members of the council.</w:t>
      </w:r>
    </w:p>
    <w:p w14:paraId="39CC474B" w14:textId="77777777" w:rsidR="004E4A68" w:rsidRPr="00227CBB" w:rsidRDefault="004E4A68" w:rsidP="004E4A68">
      <w:pPr>
        <w:pStyle w:val="SectionBody"/>
        <w:rPr>
          <w:color w:val="auto"/>
        </w:rPr>
      </w:pPr>
      <w:r w:rsidRPr="00227CBB">
        <w:rPr>
          <w:color w:val="auto"/>
        </w:rPr>
        <w:t>(f) Seven voting members of the council constitute a quorum and the affirmative vote of a simple majority of those members present is necessary for any action taken by vote of the council.</w:t>
      </w:r>
    </w:p>
    <w:p w14:paraId="6CD7E4B5" w14:textId="77777777" w:rsidR="004E4A68" w:rsidRPr="00227CBB" w:rsidRDefault="004E4A68" w:rsidP="004E4A68">
      <w:pPr>
        <w:pStyle w:val="SectionBody"/>
        <w:rPr>
          <w:color w:val="auto"/>
        </w:rPr>
      </w:pPr>
      <w:r w:rsidRPr="00227CBB">
        <w:rPr>
          <w:color w:val="auto"/>
        </w:rPr>
        <w:t xml:space="preserve">(g) The gubernatorial appointed members shall be deemed part-time public officials, and may pursue and engage in another business or occupation or gainful employment. Any person employed by, owning an interest in, or otherwise associated with a broadband deployment project, project sponsor, or project participant may serve as a council member and is not disqualified from serving as a council member because of a conflict of interest prohibited under §6B-2-5 of this code and is not subject to prosecution for violation of that section when the violation is created </w:t>
      </w:r>
      <w:r w:rsidRPr="00227CBB">
        <w:rPr>
          <w:color w:val="auto"/>
        </w:rPr>
        <w:lastRenderedPageBreak/>
        <w:t>solely as a result of his or her relationship with the broadband deployment project, project sponsor, or project participant so long as the member recuses himself or herself from board participation regarding the conflicting issue in the manner set forth in </w:t>
      </w:r>
      <w:hyperlink r:id="rId13" w:history="1">
        <w:r w:rsidRPr="00227CBB">
          <w:rPr>
            <w:color w:val="auto"/>
          </w:rPr>
          <w:t>§6B-2-5 of this code</w:t>
        </w:r>
      </w:hyperlink>
      <w:r w:rsidRPr="00227CBB">
        <w:rPr>
          <w:color w:val="auto"/>
        </w:rPr>
        <w:t> and the legislative rules promulgated by the West Virginia Ethics Commission.</w:t>
      </w:r>
    </w:p>
    <w:p w14:paraId="316DD324" w14:textId="77777777" w:rsidR="004E4A68" w:rsidRPr="00227CBB" w:rsidRDefault="004E4A68" w:rsidP="004E4A68">
      <w:pPr>
        <w:pStyle w:val="SectionBody"/>
        <w:rPr>
          <w:color w:val="auto"/>
        </w:rPr>
      </w:pPr>
      <w:r w:rsidRPr="00227CBB">
        <w:rPr>
          <w:color w:val="auto"/>
        </w:rPr>
        <w:t>(h) No member of the council who serves by virtue of his or her office may receive any compensation or reimbursement of expenses for serving as a member. The public members and members of any committees or subcommittees are entitled to be reimbursed for actual and necessary expenses incurred for each day or portion thereof engaged in the discharge of his or her official duties in a manner consistent with the guidelines of the Travel Management Office of the Department of Administration.</w:t>
      </w:r>
    </w:p>
    <w:p w14:paraId="0C8E9878" w14:textId="5F95BC4D" w:rsidR="004E4A68" w:rsidRPr="00227CBB" w:rsidRDefault="004E4A68" w:rsidP="004E4A68">
      <w:pPr>
        <w:pStyle w:val="SectionBody"/>
        <w:rPr>
          <w:color w:val="auto"/>
        </w:rPr>
        <w:sectPr w:rsidR="004E4A68" w:rsidRPr="00227CBB" w:rsidSect="003505A1">
          <w:footerReference w:type="default" r:id="rId14"/>
          <w:type w:val="continuous"/>
          <w:pgSz w:w="12240" w:h="15840"/>
          <w:pgMar w:top="1440" w:right="1440" w:bottom="1440" w:left="1440" w:header="720" w:footer="720" w:gutter="0"/>
          <w:lnNumType w:countBy="1" w:restart="newSection"/>
          <w:cols w:space="720"/>
          <w:docGrid w:linePitch="360"/>
        </w:sectPr>
      </w:pPr>
      <w:r w:rsidRPr="00227CBB">
        <w:rPr>
          <w:color w:val="auto"/>
        </w:rPr>
        <w:t>(i) No person is subject to antitrust or unfair competition liability based on membership or participation in the council, which provides an essential governmental function and enjoys state action immunity.</w:t>
      </w:r>
    </w:p>
    <w:p w14:paraId="1F6CC70E" w14:textId="25134858" w:rsidR="006865E9" w:rsidRPr="00227CBB" w:rsidRDefault="006865E9" w:rsidP="004E4A68">
      <w:pPr>
        <w:spacing w:after="0" w:line="480" w:lineRule="auto"/>
        <w:jc w:val="both"/>
        <w:rPr>
          <w:rFonts w:ascii="Arial" w:hAnsi="Arial" w:cs="Arial"/>
        </w:rPr>
      </w:pPr>
    </w:p>
    <w:sectPr w:rsidR="006865E9" w:rsidRPr="00227CBB" w:rsidSect="004E4A6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C4CA" w14:textId="77777777" w:rsidR="00892749" w:rsidRPr="00B844FE" w:rsidRDefault="00892749" w:rsidP="00B844FE">
      <w:r>
        <w:separator/>
      </w:r>
    </w:p>
  </w:endnote>
  <w:endnote w:type="continuationSeparator" w:id="0">
    <w:p w14:paraId="1BA5A49A" w14:textId="77777777" w:rsidR="00892749" w:rsidRPr="00B844FE" w:rsidRDefault="00892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9D7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E8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B39F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D450" w14:textId="77777777" w:rsidR="004E4A68" w:rsidRDefault="004E4A68" w:rsidP="009B0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4CFF8B" w14:textId="77777777" w:rsidR="004E4A68" w:rsidRDefault="004E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1EFB" w14:textId="77777777" w:rsidR="00892749" w:rsidRPr="00B844FE" w:rsidRDefault="00892749" w:rsidP="00B844FE">
      <w:r>
        <w:separator/>
      </w:r>
    </w:p>
  </w:footnote>
  <w:footnote w:type="continuationSeparator" w:id="0">
    <w:p w14:paraId="33BC501D" w14:textId="77777777" w:rsidR="00892749" w:rsidRPr="00B844FE" w:rsidRDefault="00892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F3F9" w14:textId="77777777" w:rsidR="002A0269" w:rsidRPr="00B844FE" w:rsidRDefault="00227CBB">
    <w:pPr>
      <w:pStyle w:val="Header"/>
    </w:pPr>
    <w:sdt>
      <w:sdtPr>
        <w:id w:val="-684364211"/>
        <w:placeholder>
          <w:docPart w:val="093888270AA1406286B5C8D94279D96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93888270AA1406286B5C8D94279D96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1082" w14:textId="1A18D187" w:rsidR="00C33014" w:rsidRPr="00C33014" w:rsidRDefault="004E4A68" w:rsidP="000573A9">
    <w:pPr>
      <w:pStyle w:val="HeaderStyle"/>
    </w:pPr>
    <w:r>
      <w:t>En</w:t>
    </w:r>
    <w:r w:rsidR="0030053E">
      <w:t>r</w:t>
    </w:r>
    <w:r>
      <w:t xml:space="preserve"> </w:t>
    </w:r>
    <w:sdt>
      <w:sdtPr>
        <w:tag w:val="BNumWH"/>
        <w:id w:val="138549797"/>
        <w:text/>
      </w:sdtPr>
      <w:sdtEndPr/>
      <w:sdtContent>
        <w:r w:rsidR="00B67C8E">
          <w:t>SB</w:t>
        </w:r>
      </w:sdtContent>
    </w:sdt>
    <w:r w:rsidR="007A5259">
      <w:t xml:space="preserve"> </w:t>
    </w:r>
    <w:r w:rsidR="00922F2B">
      <w:t>246</w:t>
    </w:r>
    <w:r w:rsidR="00C33014" w:rsidRPr="002A0269">
      <w:ptab w:relativeTo="margin" w:alignment="center" w:leader="none"/>
    </w:r>
    <w:r w:rsidR="00C33014">
      <w:tab/>
    </w:r>
    <w:sdt>
      <w:sdtPr>
        <w:alias w:val="CBD Number"/>
        <w:tag w:val="CBD Number"/>
        <w:id w:val="1176923086"/>
        <w:lock w:val="sdtLocked"/>
        <w:showingPlcHdr/>
        <w:text/>
      </w:sdtPr>
      <w:sdtEndPr/>
      <w:sdtContent>
        <w:r w:rsidR="00B83CC3">
          <w:t xml:space="preserve">     </w:t>
        </w:r>
      </w:sdtContent>
    </w:sdt>
  </w:p>
  <w:p w14:paraId="3DC51D9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EA7E" w14:textId="4E04E796" w:rsidR="002A0269" w:rsidRPr="002A0269" w:rsidRDefault="00227CB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751B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7097036">
    <w:abstractNumId w:val="0"/>
  </w:num>
  <w:num w:numId="2" w16cid:durableId="134246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49"/>
    <w:rsid w:val="0000526A"/>
    <w:rsid w:val="00022F53"/>
    <w:rsid w:val="000573A9"/>
    <w:rsid w:val="00085D22"/>
    <w:rsid w:val="000C5C77"/>
    <w:rsid w:val="000E3912"/>
    <w:rsid w:val="0010070F"/>
    <w:rsid w:val="001143CA"/>
    <w:rsid w:val="0015112E"/>
    <w:rsid w:val="001552E7"/>
    <w:rsid w:val="001566B4"/>
    <w:rsid w:val="001A66B7"/>
    <w:rsid w:val="001C279E"/>
    <w:rsid w:val="001D459E"/>
    <w:rsid w:val="00227CBB"/>
    <w:rsid w:val="00236F7F"/>
    <w:rsid w:val="0027011C"/>
    <w:rsid w:val="00274200"/>
    <w:rsid w:val="00275740"/>
    <w:rsid w:val="002A0269"/>
    <w:rsid w:val="0030053E"/>
    <w:rsid w:val="00303684"/>
    <w:rsid w:val="003143F5"/>
    <w:rsid w:val="00314854"/>
    <w:rsid w:val="00332990"/>
    <w:rsid w:val="00394191"/>
    <w:rsid w:val="003C1981"/>
    <w:rsid w:val="003C51CD"/>
    <w:rsid w:val="00407D44"/>
    <w:rsid w:val="00422852"/>
    <w:rsid w:val="004368E0"/>
    <w:rsid w:val="004C13DD"/>
    <w:rsid w:val="004E3441"/>
    <w:rsid w:val="004E4A68"/>
    <w:rsid w:val="00500579"/>
    <w:rsid w:val="00575F35"/>
    <w:rsid w:val="005A5366"/>
    <w:rsid w:val="005D7E17"/>
    <w:rsid w:val="00606FF0"/>
    <w:rsid w:val="006210B7"/>
    <w:rsid w:val="006369EB"/>
    <w:rsid w:val="00637E73"/>
    <w:rsid w:val="006865E9"/>
    <w:rsid w:val="00691F3E"/>
    <w:rsid w:val="00694BFB"/>
    <w:rsid w:val="006A106B"/>
    <w:rsid w:val="006A328A"/>
    <w:rsid w:val="006C523D"/>
    <w:rsid w:val="006D4036"/>
    <w:rsid w:val="00786395"/>
    <w:rsid w:val="007A5259"/>
    <w:rsid w:val="007A7081"/>
    <w:rsid w:val="007F1CF5"/>
    <w:rsid w:val="007F29DD"/>
    <w:rsid w:val="00834EDE"/>
    <w:rsid w:val="008736AA"/>
    <w:rsid w:val="00892749"/>
    <w:rsid w:val="008D275D"/>
    <w:rsid w:val="00922F2B"/>
    <w:rsid w:val="00980327"/>
    <w:rsid w:val="00986478"/>
    <w:rsid w:val="00992100"/>
    <w:rsid w:val="009B5557"/>
    <w:rsid w:val="009F1067"/>
    <w:rsid w:val="00A11755"/>
    <w:rsid w:val="00A31E01"/>
    <w:rsid w:val="00A527AD"/>
    <w:rsid w:val="00A718CF"/>
    <w:rsid w:val="00AE48A0"/>
    <w:rsid w:val="00AE61BE"/>
    <w:rsid w:val="00B16F25"/>
    <w:rsid w:val="00B24422"/>
    <w:rsid w:val="00B66B81"/>
    <w:rsid w:val="00B67C8E"/>
    <w:rsid w:val="00B751B1"/>
    <w:rsid w:val="00B80C20"/>
    <w:rsid w:val="00B83CC3"/>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2C99"/>
    <w:rsid w:val="00D81C16"/>
    <w:rsid w:val="00D97690"/>
    <w:rsid w:val="00DE526B"/>
    <w:rsid w:val="00DF199D"/>
    <w:rsid w:val="00E01542"/>
    <w:rsid w:val="00E028B7"/>
    <w:rsid w:val="00E365F1"/>
    <w:rsid w:val="00E62F48"/>
    <w:rsid w:val="00E831B3"/>
    <w:rsid w:val="00E95FBC"/>
    <w:rsid w:val="00ED2188"/>
    <w:rsid w:val="00EE70CB"/>
    <w:rsid w:val="00EE737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AD9E16"/>
  <w15:chartTrackingRefBased/>
  <w15:docId w15:val="{206743E9-40DE-4DA1-B563-0C572199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E4A6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92749"/>
    <w:rPr>
      <w:rFonts w:eastAsia="Calibri"/>
      <w:color w:val="000000"/>
    </w:rPr>
  </w:style>
  <w:style w:type="character" w:styleId="PageNumber">
    <w:name w:val="page number"/>
    <w:basedOn w:val="DefaultParagraphFont"/>
    <w:uiPriority w:val="99"/>
    <w:semiHidden/>
    <w:unhideWhenUsed/>
    <w:locked/>
    <w:rsid w:val="004E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next.westlaw.com/Link/Document/FullText?findType=L&amp;pubNum=1000041&amp;cite=WVSTS6B-2-5&amp;originatingDoc=NCDCF8A81785711EAA5AB85CBCD2797A5&amp;refType=LQ&amp;originationContext=document&amp;transitionType=DocumentItem&amp;ppcid=41d417346c7b4e9480098235a4f087d8&amp;contextData=(sc.Categ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83EF493334F91BF2109160BDC1792"/>
        <w:category>
          <w:name w:val="General"/>
          <w:gallery w:val="placeholder"/>
        </w:category>
        <w:types>
          <w:type w:val="bbPlcHdr"/>
        </w:types>
        <w:behaviors>
          <w:behavior w:val="content"/>
        </w:behaviors>
        <w:guid w:val="{049A9E80-5319-43BC-95FA-E5D9B3156F06}"/>
      </w:docPartPr>
      <w:docPartBody>
        <w:p w:rsidR="00786BD6" w:rsidRDefault="00786BD6">
          <w:pPr>
            <w:pStyle w:val="30883EF493334F91BF2109160BDC1792"/>
          </w:pPr>
          <w:r w:rsidRPr="00B844FE">
            <w:t>Prefix Text</w:t>
          </w:r>
        </w:p>
      </w:docPartBody>
    </w:docPart>
    <w:docPart>
      <w:docPartPr>
        <w:name w:val="093888270AA1406286B5C8D94279D966"/>
        <w:category>
          <w:name w:val="General"/>
          <w:gallery w:val="placeholder"/>
        </w:category>
        <w:types>
          <w:type w:val="bbPlcHdr"/>
        </w:types>
        <w:behaviors>
          <w:behavior w:val="content"/>
        </w:behaviors>
        <w:guid w:val="{991E81D2-C8E2-40F5-BB3F-31293762ADD2}"/>
      </w:docPartPr>
      <w:docPartBody>
        <w:p w:rsidR="00786BD6" w:rsidRDefault="00786BD6">
          <w:pPr>
            <w:pStyle w:val="093888270AA1406286B5C8D94279D966"/>
          </w:pPr>
          <w:r w:rsidRPr="00B844FE">
            <w:t>[Type here]</w:t>
          </w:r>
        </w:p>
      </w:docPartBody>
    </w:docPart>
    <w:docPart>
      <w:docPartPr>
        <w:name w:val="0C072C4660914AA1B6ECD37D9DA86AEE"/>
        <w:category>
          <w:name w:val="General"/>
          <w:gallery w:val="placeholder"/>
        </w:category>
        <w:types>
          <w:type w:val="bbPlcHdr"/>
        </w:types>
        <w:behaviors>
          <w:behavior w:val="content"/>
        </w:behaviors>
        <w:guid w:val="{9EABAEB2-9463-42D8-B1A6-FC34BAFF1CC8}"/>
      </w:docPartPr>
      <w:docPartBody>
        <w:p w:rsidR="00786BD6" w:rsidRDefault="00786BD6">
          <w:pPr>
            <w:pStyle w:val="0C072C4660914AA1B6ECD37D9DA86AEE"/>
          </w:pPr>
          <w:r w:rsidRPr="00B844FE">
            <w:t>Number</w:t>
          </w:r>
        </w:p>
      </w:docPartBody>
    </w:docPart>
    <w:docPart>
      <w:docPartPr>
        <w:name w:val="20EE1D41A11249DFA050E4FCE3D58A94"/>
        <w:category>
          <w:name w:val="General"/>
          <w:gallery w:val="placeholder"/>
        </w:category>
        <w:types>
          <w:type w:val="bbPlcHdr"/>
        </w:types>
        <w:behaviors>
          <w:behavior w:val="content"/>
        </w:behaviors>
        <w:guid w:val="{7F48A8A1-AB3A-48EC-8120-53FED1F4D9B0}"/>
      </w:docPartPr>
      <w:docPartBody>
        <w:p w:rsidR="00786BD6" w:rsidRDefault="00786BD6">
          <w:pPr>
            <w:pStyle w:val="20EE1D41A11249DFA050E4FCE3D58A94"/>
          </w:pPr>
          <w:r w:rsidRPr="00B844FE">
            <w:t>Enter Sponsors Here</w:t>
          </w:r>
        </w:p>
      </w:docPartBody>
    </w:docPart>
    <w:docPart>
      <w:docPartPr>
        <w:name w:val="D114A866605B4BC49B8C652FD9A3CF11"/>
        <w:category>
          <w:name w:val="General"/>
          <w:gallery w:val="placeholder"/>
        </w:category>
        <w:types>
          <w:type w:val="bbPlcHdr"/>
        </w:types>
        <w:behaviors>
          <w:behavior w:val="content"/>
        </w:behaviors>
        <w:guid w:val="{70D842F8-94D9-45FE-A0C2-ABA0C65BCFEB}"/>
      </w:docPartPr>
      <w:docPartBody>
        <w:p w:rsidR="00786BD6" w:rsidRDefault="00786BD6">
          <w:pPr>
            <w:pStyle w:val="D114A866605B4BC49B8C652FD9A3CF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D6"/>
    <w:rsid w:val="0078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83EF493334F91BF2109160BDC1792">
    <w:name w:val="30883EF493334F91BF2109160BDC1792"/>
  </w:style>
  <w:style w:type="paragraph" w:customStyle="1" w:styleId="093888270AA1406286B5C8D94279D966">
    <w:name w:val="093888270AA1406286B5C8D94279D966"/>
  </w:style>
  <w:style w:type="paragraph" w:customStyle="1" w:styleId="0C072C4660914AA1B6ECD37D9DA86AEE">
    <w:name w:val="0C072C4660914AA1B6ECD37D9DA86AEE"/>
  </w:style>
  <w:style w:type="paragraph" w:customStyle="1" w:styleId="20EE1D41A11249DFA050E4FCE3D58A94">
    <w:name w:val="20EE1D41A11249DFA050E4FCE3D58A94"/>
  </w:style>
  <w:style w:type="character" w:styleId="PlaceholderText">
    <w:name w:val="Placeholder Text"/>
    <w:basedOn w:val="DefaultParagraphFont"/>
    <w:uiPriority w:val="99"/>
    <w:semiHidden/>
    <w:rPr>
      <w:color w:val="808080"/>
    </w:rPr>
  </w:style>
  <w:style w:type="paragraph" w:customStyle="1" w:styleId="D114A866605B4BC49B8C652FD9A3CF11">
    <w:name w:val="D114A866605B4BC49B8C652FD9A3C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23</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20</cp:revision>
  <dcterms:created xsi:type="dcterms:W3CDTF">2023-01-11T15:57:00Z</dcterms:created>
  <dcterms:modified xsi:type="dcterms:W3CDTF">2023-03-06T20:28:00Z</dcterms:modified>
</cp:coreProperties>
</file>